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80"/>
        <w:gridCol w:w="527"/>
        <w:gridCol w:w="2907"/>
        <w:gridCol w:w="372"/>
        <w:gridCol w:w="753"/>
        <w:gridCol w:w="2541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AE72C5" w:rsidRDefault="00FC5F24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FC5F24">
              <w:rPr>
                <w:rFonts w:ascii="Arial" w:hAnsi="Arial" w:cs="Arial"/>
              </w:rPr>
              <w:t>Centrum rozvoje strojírenského výzkumu Liberec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AE72C5" w:rsidRDefault="00FC5F24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FC5F24">
              <w:rPr>
                <w:rFonts w:ascii="Arial" w:hAnsi="Arial" w:cs="Arial"/>
              </w:rPr>
              <w:t>VÚTS, a.s.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AE72C5" w:rsidRDefault="00FC5F24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FC5F24">
              <w:rPr>
                <w:rFonts w:ascii="Arial" w:hAnsi="Arial" w:cs="Arial"/>
              </w:rPr>
              <w:t>CZ.1.05/2.1.00/03.0096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AE72C5" w:rsidRDefault="00764812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764812">
              <w:rPr>
                <w:rFonts w:ascii="Arial" w:hAnsi="Arial" w:cs="Arial"/>
              </w:rPr>
              <w:t xml:space="preserve">U Jezu 525/4, </w:t>
            </w:r>
            <w:proofErr w:type="gramStart"/>
            <w:r w:rsidRPr="00764812">
              <w:rPr>
                <w:rFonts w:ascii="Arial" w:hAnsi="Arial" w:cs="Arial"/>
              </w:rPr>
              <w:t>460 01  Liberec</w:t>
            </w:r>
            <w:proofErr w:type="gramEnd"/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AE72C5" w:rsidRDefault="00764812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764812">
              <w:rPr>
                <w:rFonts w:ascii="Arial" w:hAnsi="Arial" w:cs="Arial"/>
              </w:rPr>
              <w:t xml:space="preserve">2.2 -  Regionální </w:t>
            </w:r>
            <w:proofErr w:type="spellStart"/>
            <w:r w:rsidRPr="00764812">
              <w:rPr>
                <w:rFonts w:ascii="Arial" w:hAnsi="Arial" w:cs="Arial"/>
              </w:rPr>
              <w:t>VaV</w:t>
            </w:r>
            <w:proofErr w:type="spellEnd"/>
            <w:r w:rsidRPr="00764812">
              <w:rPr>
                <w:rFonts w:ascii="Arial" w:hAnsi="Arial" w:cs="Arial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FC5F24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  <w:r w:rsidR="00F23FC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10. 2010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FC5F24">
              <w:rPr>
                <w:sz w:val="18"/>
              </w:rPr>
              <w:t xml:space="preserve"> 1.</w:t>
            </w:r>
            <w:r w:rsidR="00F23FC1">
              <w:rPr>
                <w:sz w:val="18"/>
              </w:rPr>
              <w:t xml:space="preserve"> </w:t>
            </w:r>
            <w:r w:rsidR="00FC5F24">
              <w:rPr>
                <w:sz w:val="18"/>
              </w:rPr>
              <w:t>11. 2010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FC5F24">
              <w:rPr>
                <w:sz w:val="18"/>
              </w:rPr>
              <w:t xml:space="preserve"> 31.</w:t>
            </w:r>
            <w:r w:rsidR="00F23FC1">
              <w:rPr>
                <w:sz w:val="18"/>
              </w:rPr>
              <w:t xml:space="preserve"> </w:t>
            </w:r>
            <w:r w:rsidR="00FC5F24">
              <w:rPr>
                <w:sz w:val="18"/>
              </w:rPr>
              <w:t>12. 2012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6B4B51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</w:p>
          <w:p w:rsidR="00CE57A6" w:rsidRPr="00AA442B" w:rsidRDefault="00CE57A6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CE57A6">
              <w:rPr>
                <w:sz w:val="18"/>
              </w:rPr>
              <w:t>745 214</w:t>
            </w:r>
            <w:r>
              <w:rPr>
                <w:sz w:val="18"/>
              </w:rPr>
              <w:t> </w:t>
            </w:r>
            <w:r w:rsidRPr="00CE57A6">
              <w:rPr>
                <w:sz w:val="18"/>
              </w:rPr>
              <w:t>853</w:t>
            </w:r>
            <w:r>
              <w:rPr>
                <w:sz w:val="18"/>
              </w:rPr>
              <w:t xml:space="preserve">,00 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CE57A6" w:rsidP="00F34368">
            <w:pPr>
              <w:spacing w:before="60" w:after="60" w:line="240" w:lineRule="auto"/>
              <w:rPr>
                <w:sz w:val="18"/>
              </w:rPr>
            </w:pPr>
            <w:r w:rsidRPr="00CE57A6">
              <w:rPr>
                <w:sz w:val="18"/>
              </w:rPr>
              <w:t>111 782 227,95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CE57A6" w:rsidP="00F34368">
            <w:pPr>
              <w:spacing w:before="60" w:after="60" w:line="240" w:lineRule="auto"/>
              <w:rPr>
                <w:sz w:val="18"/>
              </w:rPr>
            </w:pPr>
            <w:r w:rsidRPr="00CE57A6">
              <w:rPr>
                <w:sz w:val="18"/>
              </w:rPr>
              <w:t>633 432 625,05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6B4B51"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CE57A6">
              <w:rPr>
                <w:sz w:val="18"/>
              </w:rPr>
              <w:t xml:space="preserve"> </w:t>
            </w:r>
            <w:r w:rsidR="00600BF5" w:rsidRPr="00600BF5">
              <w:rPr>
                <w:sz w:val="18"/>
              </w:rPr>
              <w:t>410 460 356,69</w:t>
            </w:r>
            <w:r w:rsidR="00600BF5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600BF5">
              <w:rPr>
                <w:sz w:val="18"/>
              </w:rPr>
              <w:t xml:space="preserve"> </w:t>
            </w:r>
            <w:r w:rsidR="00600BF5" w:rsidRPr="00600BF5">
              <w:rPr>
                <w:sz w:val="18"/>
              </w:rPr>
              <w:t>198 928 770,00</w:t>
            </w:r>
            <w:r w:rsidR="00600BF5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600BF5">
              <w:rPr>
                <w:sz w:val="18"/>
              </w:rPr>
              <w:t xml:space="preserve"> </w:t>
            </w:r>
            <w:r w:rsidR="00600BF5" w:rsidRPr="00600BF5">
              <w:rPr>
                <w:sz w:val="18"/>
              </w:rPr>
              <w:t>23 861 491,58</w:t>
            </w:r>
            <w:r w:rsidR="00600BF5">
              <w:rPr>
                <w:sz w:val="18"/>
              </w:rPr>
              <w:t xml:space="preserve"> Kč</w:t>
            </w:r>
          </w:p>
          <w:p w:rsidR="00F34368" w:rsidRDefault="00F34368" w:rsidP="00F34368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600BF5">
              <w:rPr>
                <w:sz w:val="18"/>
              </w:rPr>
              <w:t xml:space="preserve"> </w:t>
            </w:r>
            <w:r w:rsidR="00600BF5" w:rsidRPr="00600BF5">
              <w:rPr>
                <w:sz w:val="18"/>
              </w:rPr>
              <w:t>104 796 964,73</w:t>
            </w:r>
            <w:r w:rsidR="00600BF5">
              <w:rPr>
                <w:sz w:val="18"/>
              </w:rPr>
              <w:t xml:space="preserve"> Kč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Default="00FC5F24" w:rsidP="00FC5F24">
            <w:pPr>
              <w:spacing w:before="60" w:after="60" w:line="240" w:lineRule="auto"/>
              <w:rPr>
                <w:sz w:val="16"/>
              </w:rPr>
            </w:pPr>
            <w:r w:rsidRPr="00FC5F24">
              <w:rPr>
                <w:sz w:val="16"/>
              </w:rPr>
              <w:t xml:space="preserve">Projekt Centrum rozvoje strojírenského výzkumu Liberec si klade za cíl vytvořit podmínky pro budoucí realizaci špičkového výzkumu, vývoje a rozvoj nových progresivních technologií v oblasti středního a přesného strojírenství (oblast obráběcích, balících, textilních, sklářských, bižuterních, polygrafických, jednoúčelových, speciálních strojů, výrobních </w:t>
            </w:r>
            <w:r w:rsidR="00F23FC1" w:rsidRPr="00FC5F24">
              <w:rPr>
                <w:sz w:val="16"/>
              </w:rPr>
              <w:t>systémů a dalších</w:t>
            </w:r>
            <w:r w:rsidRPr="00FC5F24">
              <w:rPr>
                <w:sz w:val="16"/>
              </w:rPr>
              <w:t>). Centra, které by významnou měrou přispělo k rozvoji teoretických i praktických poznatků a podpořilo inovaci výrobních strojů a zařízení pro obl</w:t>
            </w:r>
            <w:r>
              <w:rPr>
                <w:sz w:val="16"/>
              </w:rPr>
              <w:t xml:space="preserve">ast zpracovatelského průmyslu. 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FC5F24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FC5F24">
              <w:rPr>
                <w:sz w:val="18"/>
              </w:rPr>
              <w:t xml:space="preserve"> </w:t>
            </w:r>
          </w:p>
          <w:p w:rsidR="00526313" w:rsidRDefault="00FC5F24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zahájení stavby leden 2011, ukončení stavby leden 2012 (kolaudace prosinec 2012) </w:t>
            </w:r>
          </w:p>
          <w:p w:rsidR="00FC5F24" w:rsidRDefault="00FC5F24" w:rsidP="00F34368">
            <w:pPr>
              <w:spacing w:before="60" w:after="60" w:line="240" w:lineRule="auto"/>
              <w:rPr>
                <w:sz w:val="18"/>
              </w:rPr>
            </w:pPr>
          </w:p>
          <w:p w:rsidR="00FC5F24" w:rsidRPr="00E20092" w:rsidRDefault="00FC5F24" w:rsidP="00F34368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</w:p>
          <w:p w:rsidR="00FC5F24" w:rsidRPr="00FC5F24" w:rsidRDefault="00FC5F24" w:rsidP="00FC5F2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Sy</w:t>
            </w:r>
            <w:r w:rsidRPr="00FC5F24">
              <w:rPr>
                <w:sz w:val="18"/>
              </w:rPr>
              <w:t>ner</w:t>
            </w:r>
            <w:proofErr w:type="spellEnd"/>
            <w:r w:rsidRPr="00FC5F24">
              <w:rPr>
                <w:sz w:val="18"/>
              </w:rPr>
              <w:t xml:space="preserve"> s.r.o.</w:t>
            </w:r>
          </w:p>
          <w:p w:rsidR="00FC5F24" w:rsidRPr="00E20092" w:rsidRDefault="00FC5F24" w:rsidP="00F34368">
            <w:pPr>
              <w:spacing w:before="60" w:after="60" w:line="240" w:lineRule="auto"/>
              <w:rPr>
                <w:sz w:val="18"/>
              </w:rPr>
            </w:pP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Default="00081819" w:rsidP="00F34368">
            <w:pPr>
              <w:spacing w:before="60" w:after="60" w:line="240" w:lineRule="auto"/>
              <w:rPr>
                <w:sz w:val="16"/>
              </w:rPr>
            </w:pPr>
            <w:r w:rsidRPr="00081819">
              <w:rPr>
                <w:sz w:val="16"/>
              </w:rPr>
              <w:t>Stanovené indikátory byly až na jediný naplněny (výzkumní pracovníci do 35 let, nenaplnění indikátoru o 11,5%, avšak celkový indikátor všech výzkumných pracovníků byl naplněn).</w:t>
            </w:r>
          </w:p>
          <w:tbl>
            <w:tblPr>
              <w:tblStyle w:val="Mkatabulky"/>
              <w:tblpPr w:leftFromText="141" w:rightFromText="141" w:horzAnchor="margin" w:tblpY="750"/>
              <w:tblW w:w="0" w:type="auto"/>
              <w:tblLook w:val="04A0" w:firstRow="1" w:lastRow="0" w:firstColumn="1" w:lastColumn="0" w:noHBand="0" w:noVBand="1"/>
            </w:tblPr>
            <w:tblGrid>
              <w:gridCol w:w="2990"/>
              <w:gridCol w:w="1113"/>
              <w:gridCol w:w="1073"/>
              <w:gridCol w:w="1171"/>
            </w:tblGrid>
            <w:tr w:rsidR="00E7202A" w:rsidRPr="00FD0D63" w:rsidTr="001A3B99">
              <w:tc>
                <w:tcPr>
                  <w:tcW w:w="5145" w:type="dxa"/>
                  <w:shd w:val="clear" w:color="auto" w:fill="BFBFBF" w:themeFill="background1" w:themeFillShade="BF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30" w:type="dxa"/>
                  <w:shd w:val="clear" w:color="auto" w:fill="BFBFBF" w:themeFill="background1" w:themeFillShade="BF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Plánovaná hodnota k datu ukončení realizace projektu</w:t>
                  </w:r>
                </w:p>
              </w:tc>
              <w:tc>
                <w:tcPr>
                  <w:tcW w:w="1246" w:type="dxa"/>
                  <w:shd w:val="clear" w:color="auto" w:fill="BFBFBF" w:themeFill="background1" w:themeFillShade="BF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D0D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Dosažená hodnota k datu ukončení realizace projektu</w:t>
                  </w:r>
                </w:p>
              </w:tc>
              <w:tc>
                <w:tcPr>
                  <w:tcW w:w="1246" w:type="dxa"/>
                  <w:shd w:val="clear" w:color="auto" w:fill="BFBFBF" w:themeFill="background1" w:themeFillShade="BF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E91C8F">
                    <w:rPr>
                      <w:b/>
                      <w:bCs/>
                      <w:sz w:val="20"/>
                      <w:szCs w:val="20"/>
                    </w:rPr>
                    <w:t>31.12.2015</w:t>
                  </w:r>
                  <w:proofErr w:type="gramEnd"/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  <w:lang w:val="en-GB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110502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Odborné publikace (dle metodiky RVV)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3E0B80" w:rsidRDefault="00E7202A" w:rsidP="001A3B99">
                  <w:pPr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110503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3E0B80" w:rsidRDefault="00E7202A" w:rsidP="001A3B99">
                  <w:pPr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110504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Aplikované výsledky výzkumu (dle metodiky RVV)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111200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Objem smluvního výzkumu (tis. Kč)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165060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074901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074902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Počet úspěšných absolventů doktorských studijních programů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  <w:lang w:val="en-GB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110720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 xml:space="preserve">Počet projektů spolupráce aplikační sféry s regionálními </w:t>
                  </w:r>
                  <w:proofErr w:type="spellStart"/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VaV</w:t>
                  </w:r>
                  <w:proofErr w:type="spellEnd"/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 xml:space="preserve"> centry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3E0B80" w:rsidRDefault="00E7202A" w:rsidP="001A3B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110815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110300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 xml:space="preserve">Počet nově vytvořených pracovních míst, zaměstnanci </w:t>
                  </w:r>
                  <w:proofErr w:type="spellStart"/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VaV</w:t>
                  </w:r>
                  <w:proofErr w:type="spellEnd"/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 xml:space="preserve"> - celkem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41,5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41,68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195,3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071700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35,5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35,68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108,4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071900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23,5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20,8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56,7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lastRenderedPageBreak/>
                    <w:t>110516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Rozšířené nebo zrekonstruované kapacity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eastAsiaTheme="minorEastAsia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E7202A" w:rsidRPr="00FD0D63" w:rsidTr="001A3B99">
              <w:tc>
                <w:tcPr>
                  <w:tcW w:w="5145" w:type="dxa"/>
                  <w:vAlign w:val="bottom"/>
                </w:tcPr>
                <w:p w:rsidR="00E7202A" w:rsidRPr="00FD0D63" w:rsidRDefault="00E7202A" w:rsidP="001A3B99"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10517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FD0D63">
                    <w:rPr>
                      <w:rFonts w:eastAsiaTheme="minorEastAsia" w:cs="Times New Roman"/>
                      <w:sz w:val="18"/>
                      <w:szCs w:val="18"/>
                    </w:rPr>
                    <w:t>Vybudované kapacity</w:t>
                  </w:r>
                </w:p>
              </w:tc>
              <w:tc>
                <w:tcPr>
                  <w:tcW w:w="1230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13781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FD0D63" w:rsidRDefault="00E7202A" w:rsidP="001A3B99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0D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13953,5</w:t>
                  </w:r>
                </w:p>
              </w:tc>
              <w:tc>
                <w:tcPr>
                  <w:tcW w:w="1246" w:type="dxa"/>
                  <w:vAlign w:val="bottom"/>
                </w:tcPr>
                <w:p w:rsidR="00E7202A" w:rsidRPr="00E91C8F" w:rsidRDefault="00E7202A" w:rsidP="001A3B99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5F5377" w:rsidRDefault="005F5377" w:rsidP="00F34368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C35587" wp14:editId="32B50E62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FC5F24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="00FC5F24">
                                    <w:rPr>
                                      <w:sz w:val="18"/>
                                      <w:szCs w:val="18"/>
                                    </w:rPr>
                                    <w:t>6.2. 2015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C355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FC5F2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FC5F24">
                              <w:rPr>
                                <w:sz w:val="18"/>
                                <w:szCs w:val="18"/>
                              </w:rPr>
                              <w:t>6.2. 2015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764812" w:rsidRPr="005F27AE" w:rsidRDefault="00764812" w:rsidP="00002DBE">
            <w:pPr>
              <w:spacing w:before="60" w:after="60" w:line="240" w:lineRule="auto"/>
              <w:rPr>
                <w:sz w:val="18"/>
              </w:rPr>
            </w:pPr>
            <w:r w:rsidRPr="00764812">
              <w:rPr>
                <w:sz w:val="18"/>
              </w:rPr>
              <w:t>Prof. Ing. Miroslav Václavík, CSc.</w:t>
            </w:r>
            <w:r w:rsidR="005F5377">
              <w:rPr>
                <w:sz w:val="18"/>
              </w:rPr>
              <w:t xml:space="preserve"> - </w:t>
            </w:r>
            <w:r w:rsidR="005F5377" w:rsidRPr="005F5377">
              <w:rPr>
                <w:sz w:val="18"/>
              </w:rPr>
              <w:t>generální ředitel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5F5377" w:rsidRPr="005F27AE" w:rsidRDefault="005F5377" w:rsidP="00DD26D3">
            <w:pPr>
              <w:spacing w:before="60" w:after="60" w:line="240" w:lineRule="auto"/>
              <w:rPr>
                <w:sz w:val="18"/>
              </w:rPr>
            </w:pPr>
            <w:r w:rsidRPr="005F5377">
              <w:rPr>
                <w:sz w:val="18"/>
              </w:rPr>
              <w:t>VÚTS Liberec, a.s.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  <w:r w:rsidR="00192422">
              <w:rPr>
                <w:sz w:val="18"/>
              </w:rPr>
              <w:t xml:space="preserve">: </w:t>
            </w:r>
            <w:r w:rsidR="00192422" w:rsidRPr="00192422">
              <w:rPr>
                <w:sz w:val="18"/>
              </w:rPr>
              <w:t xml:space="preserve">Ing. Jaromír Ficek, </w:t>
            </w:r>
            <w:proofErr w:type="spellStart"/>
            <w:r w:rsidR="00192422" w:rsidRPr="00192422">
              <w:rPr>
                <w:sz w:val="18"/>
              </w:rPr>
              <w:t>Ph</w:t>
            </w:r>
            <w:proofErr w:type="spellEnd"/>
            <w:r w:rsidR="00192422" w:rsidRPr="00192422">
              <w:rPr>
                <w:sz w:val="18"/>
              </w:rPr>
              <w:t>. D.</w:t>
            </w:r>
            <w:r w:rsidR="00192422">
              <w:rPr>
                <w:sz w:val="18"/>
              </w:rPr>
              <w:t xml:space="preserve"> – projektový manažer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</w:p>
          <w:p w:rsidR="00002DBE" w:rsidRPr="005F27A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192422">
              <w:rPr>
                <w:sz w:val="18"/>
              </w:rPr>
              <w:t xml:space="preserve">: </w:t>
            </w:r>
            <w:r w:rsidR="00192422" w:rsidRPr="00192422">
              <w:rPr>
                <w:sz w:val="18"/>
              </w:rPr>
              <w:t xml:space="preserve">Ing. Ivan </w:t>
            </w:r>
            <w:proofErr w:type="spellStart"/>
            <w:r w:rsidR="00192422" w:rsidRPr="00192422">
              <w:rPr>
                <w:sz w:val="18"/>
              </w:rPr>
              <w:t>Klimovič</w:t>
            </w:r>
            <w:proofErr w:type="spellEnd"/>
            <w:r w:rsidR="00192422">
              <w:rPr>
                <w:sz w:val="18"/>
              </w:rPr>
              <w:t xml:space="preserve"> (administrátor projektu)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764812" w:rsidRPr="00E13546" w:rsidRDefault="00764812" w:rsidP="00764812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 w:rsidRPr="00E13546">
              <w:rPr>
                <w:rFonts w:ascii="Times New Roman" w:hAnsi="Times New Roman" w:cs="Times New Roman"/>
                <w:sz w:val="18"/>
              </w:rPr>
              <w:t>Drobné úpravy harmonogramu (milník zahájení a ukončení realizace stavební části posunut o měsíc)</w:t>
            </w:r>
          </w:p>
          <w:p w:rsidR="00764812" w:rsidRPr="00E13546" w:rsidRDefault="00764812" w:rsidP="00764812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 w:rsidRPr="00E13546">
              <w:rPr>
                <w:rFonts w:ascii="Times New Roman" w:hAnsi="Times New Roman" w:cs="Times New Roman"/>
                <w:sz w:val="18"/>
              </w:rPr>
              <w:t>Přesuny v rozpočtu - menší upřesnění dle aktuálního průběhu výdajů projektu, přesuny mezi některými kapitolami, případně v rámci kapitoly Služby.</w:t>
            </w:r>
          </w:p>
          <w:p w:rsidR="00764812" w:rsidRPr="00E13546" w:rsidRDefault="00764812" w:rsidP="00764812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 w:rsidRPr="00E13546">
              <w:rPr>
                <w:rFonts w:ascii="Times New Roman" w:hAnsi="Times New Roman" w:cs="Times New Roman"/>
                <w:sz w:val="18"/>
              </w:rPr>
              <w:t>Využití 30% úspor ze stavby</w:t>
            </w:r>
          </w:p>
          <w:p w:rsidR="00764812" w:rsidRPr="00E13546" w:rsidRDefault="00764812" w:rsidP="00764812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 w:rsidRPr="00E13546">
              <w:rPr>
                <w:rFonts w:ascii="Times New Roman" w:hAnsi="Times New Roman" w:cs="Times New Roman"/>
                <w:sz w:val="18"/>
              </w:rPr>
              <w:t>Aktualizace klíčových pracovníků (změna personálního obsazení)</w:t>
            </w:r>
          </w:p>
          <w:p w:rsidR="00FC5F24" w:rsidRPr="00FC5F24" w:rsidRDefault="00FC5F24" w:rsidP="00081819">
            <w:pPr>
              <w:pStyle w:val="Odstavecseseznamem"/>
              <w:spacing w:before="60" w:after="60" w:line="240" w:lineRule="auto"/>
              <w:ind w:left="720"/>
              <w:rPr>
                <w:sz w:val="18"/>
              </w:rPr>
            </w:pP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E830FD" w:rsidRPr="00E830FD" w:rsidRDefault="00E830FD" w:rsidP="00E830FD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30% úspor ze stavby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6F2579">
              <w:rPr>
                <w:sz w:val="16"/>
              </w:rPr>
              <w:t>: 100%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6F2579">
              <w:rPr>
                <w:sz w:val="16"/>
              </w:rPr>
              <w:t>:100%</w:t>
            </w:r>
          </w:p>
          <w:p w:rsidR="0004245B" w:rsidRPr="00AF6EBB" w:rsidRDefault="0081392A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6F2579">
              <w:rPr>
                <w:sz w:val="16"/>
              </w:rPr>
              <w:t>:</w:t>
            </w:r>
            <w:r w:rsidR="001A3B99">
              <w:rPr>
                <w:sz w:val="16"/>
              </w:rPr>
              <w:t>100%</w:t>
            </w: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6B4B51"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DC0F90">
              <w:rPr>
                <w:sz w:val="18"/>
              </w:rPr>
              <w:t xml:space="preserve"> </w:t>
            </w:r>
            <w:r w:rsidR="00DC0F90" w:rsidRPr="00DC0F90">
              <w:rPr>
                <w:sz w:val="18"/>
              </w:rPr>
              <w:t>738 047 583,00</w:t>
            </w:r>
            <w:r w:rsidR="00DC0F90">
              <w:rPr>
                <w:sz w:val="18"/>
              </w:rPr>
              <w:t>, tj. 100 %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DC0F90">
              <w:rPr>
                <w:sz w:val="18"/>
              </w:rPr>
              <w:t xml:space="preserve"> </w:t>
            </w:r>
            <w:r w:rsidR="00DC0F90" w:rsidRPr="00DC0F90">
              <w:rPr>
                <w:sz w:val="18"/>
              </w:rPr>
              <w:t>733 515 186,59</w:t>
            </w:r>
            <w:r w:rsidR="00DC0F90">
              <w:rPr>
                <w:sz w:val="18"/>
              </w:rPr>
              <w:t xml:space="preserve">, tj. </w:t>
            </w:r>
            <w:r w:rsidR="00DC0F90" w:rsidRPr="00DC0F90">
              <w:rPr>
                <w:sz w:val="18"/>
              </w:rPr>
              <w:t>99,39%</w:t>
            </w:r>
          </w:p>
          <w:p w:rsidR="00DA6654" w:rsidRDefault="00DA6654" w:rsidP="00DD26D3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DC0F90">
              <w:rPr>
                <w:sz w:val="18"/>
              </w:rPr>
              <w:t xml:space="preserve"> </w:t>
            </w:r>
            <w:r w:rsidR="00DC0F90" w:rsidRPr="00DC0F90">
              <w:rPr>
                <w:sz w:val="18"/>
              </w:rPr>
              <w:t>728 160 900,15</w:t>
            </w:r>
            <w:r w:rsidR="00DC0F90">
              <w:rPr>
                <w:sz w:val="18"/>
              </w:rPr>
              <w:t xml:space="preserve">, tj. </w:t>
            </w:r>
            <w:r w:rsidR="00DC0F90" w:rsidRPr="00DC0F90">
              <w:rPr>
                <w:sz w:val="18"/>
              </w:rPr>
              <w:t>98,66%</w:t>
            </w:r>
          </w:p>
        </w:tc>
      </w:tr>
      <w:tr w:rsidR="00C43F6D" w:rsidTr="00DC0F90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6B4B51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6B4B51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6B4B51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  <w:vAlign w:val="center"/>
          </w:tcPr>
          <w:p w:rsidR="00C43F6D" w:rsidRDefault="00DC0F90" w:rsidP="00DC0F90">
            <w:pPr>
              <w:spacing w:before="60" w:after="60" w:line="240" w:lineRule="auto"/>
              <w:rPr>
                <w:sz w:val="16"/>
              </w:rPr>
            </w:pPr>
            <w:r w:rsidRPr="00DC0F90">
              <w:rPr>
                <w:sz w:val="16"/>
              </w:rPr>
              <w:t>149 729 061,00</w:t>
            </w:r>
            <w:r>
              <w:rPr>
                <w:sz w:val="16"/>
              </w:rPr>
              <w:t xml:space="preserve"> Kč, tj. </w:t>
            </w:r>
            <w:r w:rsidRPr="00DC0F90">
              <w:rPr>
                <w:sz w:val="16"/>
              </w:rPr>
              <w:t>16,87%</w:t>
            </w:r>
            <w:r>
              <w:rPr>
                <w:sz w:val="16"/>
              </w:rPr>
              <w:t xml:space="preserve"> celkových výdajů projektu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</w:pP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110223" w:rsidTr="00F74C5F">
        <w:tc>
          <w:tcPr>
            <w:tcW w:w="2298" w:type="dxa"/>
          </w:tcPr>
          <w:p w:rsidR="00110223" w:rsidRDefault="00110223" w:rsidP="00FB4BA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110223" w:rsidRPr="00110223" w:rsidRDefault="00110223" w:rsidP="003E0B80">
            <w:pPr>
              <w:spacing w:before="60" w:after="60" w:line="240" w:lineRule="auto"/>
              <w:rPr>
                <w:sz w:val="18"/>
                <w:szCs w:val="18"/>
              </w:rPr>
            </w:pPr>
            <w:r w:rsidRPr="00110223">
              <w:rPr>
                <w:sz w:val="18"/>
                <w:szCs w:val="18"/>
              </w:rPr>
              <w:t>Dosavadní smluvní výzkum: (mil. K</w:t>
            </w:r>
            <w:r>
              <w:rPr>
                <w:sz w:val="18"/>
                <w:szCs w:val="18"/>
              </w:rPr>
              <w:t>č) - r. 2013: 29</w:t>
            </w:r>
            <w:r w:rsidR="003E0B80">
              <w:rPr>
                <w:sz w:val="18"/>
                <w:szCs w:val="18"/>
              </w:rPr>
              <w:t xml:space="preserve">,3 mil. Kč. </w:t>
            </w:r>
            <w:r w:rsidRPr="00110223">
              <w:rPr>
                <w:sz w:val="18"/>
                <w:szCs w:val="18"/>
              </w:rPr>
              <w:t>Předpokládaný smluvní výzkum po realizaci pro</w:t>
            </w:r>
            <w:r w:rsidR="003E0B80">
              <w:rPr>
                <w:sz w:val="18"/>
                <w:szCs w:val="18"/>
              </w:rPr>
              <w:t>jektu: r. 2014: 35,6 mil. Kč, r. 2015: 58 mil. Kč.,</w:t>
            </w:r>
            <w:r w:rsidRPr="00110223">
              <w:rPr>
                <w:sz w:val="18"/>
                <w:szCs w:val="18"/>
              </w:rPr>
              <w:t xml:space="preserve"> r. 2016: 60</w:t>
            </w:r>
            <w:r w:rsidR="003E0B80">
              <w:rPr>
                <w:sz w:val="18"/>
                <w:szCs w:val="18"/>
              </w:rPr>
              <w:t xml:space="preserve"> mil. </w:t>
            </w:r>
            <w:proofErr w:type="gramStart"/>
            <w:r w:rsidR="003E0B80">
              <w:rPr>
                <w:sz w:val="18"/>
                <w:szCs w:val="18"/>
              </w:rPr>
              <w:t xml:space="preserve">Kč, </w:t>
            </w:r>
            <w:r w:rsidRPr="00110223">
              <w:rPr>
                <w:sz w:val="18"/>
                <w:szCs w:val="18"/>
              </w:rPr>
              <w:t xml:space="preserve"> r.</w:t>
            </w:r>
            <w:proofErr w:type="gramEnd"/>
            <w:r w:rsidRPr="00110223">
              <w:rPr>
                <w:sz w:val="18"/>
                <w:szCs w:val="18"/>
              </w:rPr>
              <w:t xml:space="preserve"> 2017: 60</w:t>
            </w:r>
            <w:r w:rsidR="003E0B80">
              <w:rPr>
                <w:sz w:val="18"/>
                <w:szCs w:val="18"/>
              </w:rPr>
              <w:t>,0 mil. Kč.</w:t>
            </w:r>
            <w:r w:rsidR="003E0B80">
              <w:rPr>
                <w:sz w:val="18"/>
                <w:szCs w:val="18"/>
              </w:rPr>
              <w:tab/>
            </w:r>
            <w:r w:rsidR="003E0B80">
              <w:rPr>
                <w:sz w:val="18"/>
                <w:szCs w:val="18"/>
              </w:rPr>
              <w:tab/>
            </w:r>
            <w:r w:rsidR="003E0B80">
              <w:rPr>
                <w:sz w:val="18"/>
                <w:szCs w:val="18"/>
              </w:rPr>
              <w:tab/>
            </w:r>
            <w:r w:rsidRPr="00110223">
              <w:rPr>
                <w:sz w:val="18"/>
                <w:szCs w:val="18"/>
              </w:rPr>
              <w:tab/>
            </w:r>
            <w:r w:rsidRPr="00110223">
              <w:rPr>
                <w:sz w:val="18"/>
                <w:szCs w:val="18"/>
              </w:rPr>
              <w:tab/>
            </w:r>
            <w:r w:rsidRPr="00110223">
              <w:rPr>
                <w:sz w:val="18"/>
                <w:szCs w:val="18"/>
              </w:rPr>
              <w:tab/>
            </w:r>
          </w:p>
        </w:tc>
      </w:tr>
      <w:tr w:rsidR="00110223" w:rsidTr="00B6723C">
        <w:tc>
          <w:tcPr>
            <w:tcW w:w="2298" w:type="dxa"/>
          </w:tcPr>
          <w:p w:rsidR="00110223" w:rsidRDefault="00110223" w:rsidP="00FB4BA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110223" w:rsidRPr="00110223" w:rsidRDefault="007F0762" w:rsidP="00110223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Podpora z NPU </w:t>
            </w:r>
            <w:r w:rsidR="00810B6B">
              <w:rPr>
                <w:sz w:val="18"/>
                <w:szCs w:val="18"/>
              </w:rPr>
              <w:t xml:space="preserve">48 mil. Kč, ročně. </w:t>
            </w:r>
            <w:bookmarkStart w:id="0" w:name="_GoBack"/>
            <w:bookmarkEnd w:id="0"/>
          </w:p>
        </w:tc>
      </w:tr>
      <w:tr w:rsidR="009E437E" w:rsidTr="00FC3BB8">
        <w:tc>
          <w:tcPr>
            <w:tcW w:w="2298" w:type="dxa"/>
          </w:tcPr>
          <w:p w:rsidR="009E437E" w:rsidRPr="00AE72C5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3E0B80" w:rsidRDefault="003E0B80" w:rsidP="003E0B80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klíčové monitorovací indikátory plní. </w:t>
            </w:r>
          </w:p>
          <w:p w:rsidR="003E0B80" w:rsidRDefault="003E0B80" w:rsidP="003E0B80">
            <w:pPr>
              <w:spacing w:before="60" w:after="60" w:line="240" w:lineRule="auto"/>
              <w:rPr>
                <w:sz w:val="18"/>
              </w:rPr>
            </w:pPr>
            <w:r w:rsidRPr="00110223">
              <w:rPr>
                <w:sz w:val="18"/>
              </w:rPr>
              <w:t>Současný</w:t>
            </w:r>
            <w:r>
              <w:rPr>
                <w:sz w:val="18"/>
              </w:rPr>
              <w:t xml:space="preserve"> počet výzkumníků: 120. </w:t>
            </w:r>
            <w:r w:rsidRPr="00110223">
              <w:rPr>
                <w:sz w:val="18"/>
              </w:rPr>
              <w:t>K</w:t>
            </w:r>
            <w:r>
              <w:rPr>
                <w:sz w:val="18"/>
              </w:rPr>
              <w:t xml:space="preserve">valifikační struktura: </w:t>
            </w:r>
            <w:r w:rsidRPr="00110223">
              <w:rPr>
                <w:sz w:val="18"/>
              </w:rPr>
              <w:t xml:space="preserve">SŠ - 25; VŠ - 75; </w:t>
            </w:r>
            <w:proofErr w:type="spellStart"/>
            <w:proofErr w:type="gramStart"/>
            <w:r w:rsidRPr="00110223">
              <w:rPr>
                <w:sz w:val="18"/>
              </w:rPr>
              <w:t>Ph.D.+CSc</w:t>
            </w:r>
            <w:proofErr w:type="spellEnd"/>
            <w:proofErr w:type="gramEnd"/>
            <w:r w:rsidRPr="00110223">
              <w:rPr>
                <w:sz w:val="18"/>
              </w:rPr>
              <w:t xml:space="preserve">. </w:t>
            </w:r>
            <w:r>
              <w:rPr>
                <w:sz w:val="18"/>
              </w:rPr>
              <w:t>- 18; Doc. -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1; </w:t>
            </w:r>
            <w:proofErr w:type="gramStart"/>
            <w:r>
              <w:rPr>
                <w:sz w:val="18"/>
              </w:rPr>
              <w:t>Prof.-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ab/>
            </w:r>
          </w:p>
          <w:p w:rsidR="003E0B80" w:rsidRDefault="003E0B80" w:rsidP="003E0B80">
            <w:pPr>
              <w:spacing w:before="60" w:after="60" w:line="240" w:lineRule="auto"/>
              <w:rPr>
                <w:sz w:val="18"/>
              </w:rPr>
            </w:pPr>
            <w:r w:rsidRPr="00110223">
              <w:rPr>
                <w:sz w:val="18"/>
              </w:rPr>
              <w:t>Plánovaný</w:t>
            </w:r>
            <w:r>
              <w:rPr>
                <w:sz w:val="18"/>
              </w:rPr>
              <w:t xml:space="preserve"> počet výzkumníků: 119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3E0B80" w:rsidRDefault="003E0B80" w:rsidP="003E0B80">
            <w:pPr>
              <w:spacing w:before="60" w:after="60" w:line="240" w:lineRule="auto"/>
              <w:rPr>
                <w:sz w:val="18"/>
              </w:rPr>
            </w:pPr>
            <w:r w:rsidRPr="00110223">
              <w:rPr>
                <w:sz w:val="18"/>
              </w:rPr>
              <w:t>K</w:t>
            </w:r>
            <w:r>
              <w:rPr>
                <w:sz w:val="18"/>
              </w:rPr>
              <w:t xml:space="preserve">valifikační struktura: </w:t>
            </w:r>
            <w:r w:rsidRPr="00110223">
              <w:rPr>
                <w:sz w:val="18"/>
              </w:rPr>
              <w:t xml:space="preserve">Nelze uvést v členění podle </w:t>
            </w:r>
            <w:proofErr w:type="gramStart"/>
            <w:r w:rsidRPr="00110223">
              <w:rPr>
                <w:sz w:val="18"/>
              </w:rPr>
              <w:t>vzdělání jako</w:t>
            </w:r>
            <w:proofErr w:type="gramEnd"/>
            <w:r w:rsidRPr="00110223">
              <w:rPr>
                <w:sz w:val="18"/>
              </w:rPr>
              <w:t xml:space="preserve"> je uvedeno výše, byl </w:t>
            </w:r>
            <w:proofErr w:type="spellStart"/>
            <w:r w:rsidRPr="00110223">
              <w:rPr>
                <w:sz w:val="18"/>
              </w:rPr>
              <w:t>plánovám</w:t>
            </w:r>
            <w:proofErr w:type="spellEnd"/>
            <w:r w:rsidRPr="00110223">
              <w:rPr>
                <w:sz w:val="18"/>
              </w:rPr>
              <w:t xml:space="preserve"> pouze počet pozic senio</w:t>
            </w:r>
            <w:r>
              <w:rPr>
                <w:sz w:val="18"/>
              </w:rPr>
              <w:t xml:space="preserve">r a junior </w:t>
            </w:r>
            <w:proofErr w:type="spellStart"/>
            <w:r>
              <w:rPr>
                <w:sz w:val="18"/>
              </w:rPr>
              <w:t>researcher</w:t>
            </w:r>
            <w:proofErr w:type="spellEnd"/>
            <w:r>
              <w:rPr>
                <w:sz w:val="18"/>
              </w:rPr>
              <w:t xml:space="preserve">.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9E437E" w:rsidRPr="003E0B80" w:rsidRDefault="003E0B80" w:rsidP="00DD26D3">
            <w:pPr>
              <w:spacing w:before="60" w:after="60" w:line="240" w:lineRule="auto"/>
              <w:rPr>
                <w:sz w:val="18"/>
              </w:rPr>
            </w:pPr>
            <w:r w:rsidRPr="00110223">
              <w:rPr>
                <w:sz w:val="18"/>
              </w:rPr>
              <w:t>Zahraniční výzkumníci v současnosti zapojení do výzkumu</w:t>
            </w:r>
            <w:r>
              <w:rPr>
                <w:sz w:val="18"/>
              </w:rPr>
              <w:t>:</w:t>
            </w:r>
            <w:r w:rsidRPr="00110223">
              <w:rPr>
                <w:sz w:val="18"/>
              </w:rPr>
              <w:t>1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</w:tc>
      </w:tr>
      <w:tr w:rsidR="00D2753C" w:rsidTr="00F74C5F">
        <w:tc>
          <w:tcPr>
            <w:tcW w:w="2298" w:type="dxa"/>
          </w:tcPr>
          <w:p w:rsidR="00D2753C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D2753C" w:rsidRDefault="007F0762" w:rsidP="00110223">
            <w:pPr>
              <w:tabs>
                <w:tab w:val="left" w:pos="1275"/>
              </w:tabs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Centrum, které bylo vybudováno v rámci VÚTS Liberec s</w:t>
            </w:r>
            <w:r w:rsidRPr="007F0762">
              <w:rPr>
                <w:sz w:val="18"/>
                <w:szCs w:val="18"/>
              </w:rPr>
              <w:t>e zabývá rozvojem poznatků a postupů uplatnitelných při návrzích strojů a zařízení zpracovatelského průmyslu, kam patří zejména stroje obráběcí, sklářské, bižuterní, polygrafické, montážní, textilní a jednoúčelové stroje např. pro automobilový průmysl.</w:t>
            </w:r>
            <w:r w:rsidR="00110223" w:rsidRPr="00110223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Předmětem výzkumu jsou takové aktivity, které směrují k zvyšování výkonových a produkčních parametrů výše uvedených strojů, zvyšování jejich spolehlivosti, bezpečnosti, ekologických parametrů, automatizace apod. </w:t>
            </w:r>
          </w:p>
          <w:p w:rsidR="007F0762" w:rsidRPr="00110223" w:rsidRDefault="007F0762" w:rsidP="00110223">
            <w:pPr>
              <w:tabs>
                <w:tab w:val="left" w:pos="1275"/>
              </w:tabs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Prioritou centra je aplikovaný výzkum a úzká spolupráce s průmyslovými partnery. </w:t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3E0B80" w:rsidRDefault="00110223" w:rsidP="003E0B80">
            <w:pPr>
              <w:spacing w:before="60" w:after="60" w:line="240" w:lineRule="auto"/>
              <w:rPr>
                <w:sz w:val="18"/>
              </w:rPr>
            </w:pPr>
            <w:r w:rsidRPr="003E0B80">
              <w:rPr>
                <w:b/>
                <w:i/>
                <w:sz w:val="18"/>
              </w:rPr>
              <w:t>Tuzemští partneři:</w:t>
            </w:r>
            <w:r>
              <w:rPr>
                <w:sz w:val="18"/>
              </w:rPr>
              <w:t xml:space="preserve"> </w:t>
            </w:r>
            <w:r w:rsidRPr="00110223">
              <w:rPr>
                <w:sz w:val="18"/>
              </w:rPr>
              <w:t xml:space="preserve">Významnými partnery jsou průmyslové podniky např. TOS Varnsdorf, a.s., </w:t>
            </w:r>
            <w:proofErr w:type="spellStart"/>
            <w:r w:rsidRPr="00110223">
              <w:rPr>
                <w:sz w:val="18"/>
              </w:rPr>
              <w:t>Tajmac</w:t>
            </w:r>
            <w:proofErr w:type="spellEnd"/>
            <w:r w:rsidRPr="00110223">
              <w:rPr>
                <w:sz w:val="18"/>
              </w:rPr>
              <w:t xml:space="preserve"> ZPS, a.s., Preciosa a.s., </w:t>
            </w:r>
            <w:proofErr w:type="spellStart"/>
            <w:r w:rsidRPr="00110223">
              <w:rPr>
                <w:sz w:val="18"/>
              </w:rPr>
              <w:t>Linet</w:t>
            </w:r>
            <w:proofErr w:type="spellEnd"/>
            <w:r w:rsidRPr="00110223">
              <w:rPr>
                <w:sz w:val="18"/>
              </w:rPr>
              <w:t xml:space="preserve"> a.s., GEA LVZ a.s., KBA </w:t>
            </w:r>
            <w:proofErr w:type="spellStart"/>
            <w:r w:rsidRPr="00110223">
              <w:rPr>
                <w:sz w:val="18"/>
              </w:rPr>
              <w:t>Grafitec</w:t>
            </w:r>
            <w:proofErr w:type="spellEnd"/>
            <w:r w:rsidRPr="00110223">
              <w:rPr>
                <w:sz w:val="18"/>
              </w:rPr>
              <w:t xml:space="preserve"> s.r.o. a řada dalších z akademických pracovišť T</w:t>
            </w:r>
            <w:r w:rsidR="003E0B80">
              <w:rPr>
                <w:sz w:val="18"/>
              </w:rPr>
              <w:t xml:space="preserve">U Liberec, ZČU Plzeň, ČVÚT. </w:t>
            </w:r>
            <w:r w:rsidR="003E0B80">
              <w:rPr>
                <w:sz w:val="18"/>
              </w:rPr>
              <w:tab/>
            </w:r>
            <w:r w:rsidR="003E0B80">
              <w:rPr>
                <w:sz w:val="18"/>
              </w:rPr>
              <w:tab/>
            </w:r>
            <w:r w:rsidR="003E0B80">
              <w:rPr>
                <w:sz w:val="18"/>
              </w:rPr>
              <w:tab/>
            </w:r>
          </w:p>
          <w:p w:rsidR="00D2753C" w:rsidRDefault="00110223" w:rsidP="003E0B80">
            <w:pPr>
              <w:spacing w:before="60" w:after="60" w:line="240" w:lineRule="auto"/>
              <w:rPr>
                <w:sz w:val="18"/>
              </w:rPr>
            </w:pPr>
            <w:r w:rsidRPr="003E0B80">
              <w:rPr>
                <w:b/>
                <w:i/>
                <w:sz w:val="18"/>
              </w:rPr>
              <w:t>Zahraničí partneři výzkumu</w:t>
            </w:r>
            <w:r>
              <w:rPr>
                <w:sz w:val="18"/>
              </w:rPr>
              <w:t xml:space="preserve">: </w:t>
            </w:r>
            <w:r w:rsidRPr="00110223">
              <w:rPr>
                <w:sz w:val="18"/>
              </w:rPr>
              <w:t xml:space="preserve">Průmysloví partneři např. </w:t>
            </w:r>
            <w:proofErr w:type="spellStart"/>
            <w:r w:rsidRPr="00110223">
              <w:rPr>
                <w:sz w:val="18"/>
              </w:rPr>
              <w:t>Rieter</w:t>
            </w:r>
            <w:proofErr w:type="spellEnd"/>
            <w:r w:rsidRPr="00110223">
              <w:rPr>
                <w:sz w:val="18"/>
              </w:rPr>
              <w:t xml:space="preserve"> AG, </w:t>
            </w:r>
            <w:proofErr w:type="spellStart"/>
            <w:r w:rsidRPr="00110223">
              <w:rPr>
                <w:sz w:val="18"/>
              </w:rPr>
              <w:t>Sitec</w:t>
            </w:r>
            <w:proofErr w:type="spellEnd"/>
            <w:r w:rsidRPr="00110223">
              <w:rPr>
                <w:sz w:val="18"/>
              </w:rPr>
              <w:t xml:space="preserve"> </w:t>
            </w:r>
            <w:proofErr w:type="spellStart"/>
            <w:r w:rsidRPr="00110223">
              <w:rPr>
                <w:sz w:val="18"/>
              </w:rPr>
              <w:t>GmbH</w:t>
            </w:r>
            <w:proofErr w:type="spellEnd"/>
            <w:r w:rsidRPr="00110223">
              <w:rPr>
                <w:sz w:val="18"/>
              </w:rPr>
              <w:t xml:space="preserve">, akademičtí např. </w:t>
            </w:r>
            <w:proofErr w:type="spellStart"/>
            <w:r w:rsidRPr="00110223">
              <w:rPr>
                <w:sz w:val="18"/>
              </w:rPr>
              <w:t>Fraunhofer</w:t>
            </w:r>
            <w:proofErr w:type="spellEnd"/>
            <w:r w:rsidRPr="00110223">
              <w:rPr>
                <w:sz w:val="18"/>
              </w:rPr>
              <w:t xml:space="preserve"> IWU Chemnitz, I</w:t>
            </w:r>
            <w:r w:rsidR="003E0B80">
              <w:rPr>
                <w:sz w:val="18"/>
              </w:rPr>
              <w:t xml:space="preserve">TA při RWTH </w:t>
            </w:r>
            <w:proofErr w:type="spellStart"/>
            <w:r w:rsidR="003E0B80">
              <w:rPr>
                <w:sz w:val="18"/>
              </w:rPr>
              <w:t>Aachen</w:t>
            </w:r>
            <w:proofErr w:type="spellEnd"/>
            <w:r w:rsidR="003E0B80">
              <w:rPr>
                <w:sz w:val="18"/>
              </w:rPr>
              <w:t xml:space="preserve"> university.</w:t>
            </w:r>
            <w:r w:rsidR="003E0B80">
              <w:rPr>
                <w:sz w:val="18"/>
              </w:rPr>
              <w:tab/>
            </w:r>
            <w:r w:rsidRPr="00110223">
              <w:rPr>
                <w:sz w:val="18"/>
              </w:rPr>
              <w:tab/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152" w:type="dxa"/>
            <w:gridSpan w:val="5"/>
          </w:tcPr>
          <w:p w:rsidR="00D2753C" w:rsidRDefault="003E0B80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7FAE13FA"/>
    <w:multiLevelType w:val="hybridMultilevel"/>
    <w:tmpl w:val="03E6F54C"/>
    <w:lvl w:ilvl="0" w:tplc="A72237A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4245B"/>
    <w:rsid w:val="0005178F"/>
    <w:rsid w:val="00081819"/>
    <w:rsid w:val="000A69DE"/>
    <w:rsid w:val="000B7BB7"/>
    <w:rsid w:val="000F0945"/>
    <w:rsid w:val="0010270A"/>
    <w:rsid w:val="00110223"/>
    <w:rsid w:val="0018459D"/>
    <w:rsid w:val="001845D5"/>
    <w:rsid w:val="00192422"/>
    <w:rsid w:val="001A3B99"/>
    <w:rsid w:val="001B09DB"/>
    <w:rsid w:val="001B2134"/>
    <w:rsid w:val="00235AE1"/>
    <w:rsid w:val="002A102B"/>
    <w:rsid w:val="002B4A3E"/>
    <w:rsid w:val="002C69A4"/>
    <w:rsid w:val="002E25B5"/>
    <w:rsid w:val="003E0B80"/>
    <w:rsid w:val="00431B1E"/>
    <w:rsid w:val="004C4832"/>
    <w:rsid w:val="004D6F6B"/>
    <w:rsid w:val="00500997"/>
    <w:rsid w:val="0052281E"/>
    <w:rsid w:val="00526313"/>
    <w:rsid w:val="00595603"/>
    <w:rsid w:val="005D613D"/>
    <w:rsid w:val="005F27AE"/>
    <w:rsid w:val="005F5377"/>
    <w:rsid w:val="00600BF5"/>
    <w:rsid w:val="00686EA8"/>
    <w:rsid w:val="006B4B51"/>
    <w:rsid w:val="006F2579"/>
    <w:rsid w:val="007011BD"/>
    <w:rsid w:val="00737A93"/>
    <w:rsid w:val="00742563"/>
    <w:rsid w:val="00764812"/>
    <w:rsid w:val="00774A9C"/>
    <w:rsid w:val="007A62D7"/>
    <w:rsid w:val="007F0762"/>
    <w:rsid w:val="00810B6B"/>
    <w:rsid w:val="0081225A"/>
    <w:rsid w:val="0081392A"/>
    <w:rsid w:val="008146D9"/>
    <w:rsid w:val="008353DD"/>
    <w:rsid w:val="009360DE"/>
    <w:rsid w:val="009372B3"/>
    <w:rsid w:val="009E437E"/>
    <w:rsid w:val="00A0019C"/>
    <w:rsid w:val="00A431A3"/>
    <w:rsid w:val="00A74241"/>
    <w:rsid w:val="00A7545D"/>
    <w:rsid w:val="00AA442B"/>
    <w:rsid w:val="00AD65D3"/>
    <w:rsid w:val="00AE72C5"/>
    <w:rsid w:val="00AF6EBB"/>
    <w:rsid w:val="00B07516"/>
    <w:rsid w:val="00B31B5B"/>
    <w:rsid w:val="00BD1371"/>
    <w:rsid w:val="00C217DD"/>
    <w:rsid w:val="00C43F6D"/>
    <w:rsid w:val="00C56390"/>
    <w:rsid w:val="00C92258"/>
    <w:rsid w:val="00CC6243"/>
    <w:rsid w:val="00CE57A6"/>
    <w:rsid w:val="00D03FD2"/>
    <w:rsid w:val="00D2753C"/>
    <w:rsid w:val="00D64AEF"/>
    <w:rsid w:val="00DA6654"/>
    <w:rsid w:val="00DA7033"/>
    <w:rsid w:val="00DC0F90"/>
    <w:rsid w:val="00DD26D3"/>
    <w:rsid w:val="00E05352"/>
    <w:rsid w:val="00E13546"/>
    <w:rsid w:val="00E20092"/>
    <w:rsid w:val="00E43C3D"/>
    <w:rsid w:val="00E71CB7"/>
    <w:rsid w:val="00E7202A"/>
    <w:rsid w:val="00E830FD"/>
    <w:rsid w:val="00EC3BBE"/>
    <w:rsid w:val="00EE2A12"/>
    <w:rsid w:val="00F0067F"/>
    <w:rsid w:val="00F23FC1"/>
    <w:rsid w:val="00F34368"/>
    <w:rsid w:val="00F74C5F"/>
    <w:rsid w:val="00F9010E"/>
    <w:rsid w:val="00FA0F95"/>
    <w:rsid w:val="00FC5F24"/>
    <w:rsid w:val="00FD3750"/>
    <w:rsid w:val="00FE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7E53F-02DE-4FCD-A738-BF0D5C0E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138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7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9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7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279D2-0B9A-42DC-BE14-1B3F2B93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3</cp:revision>
  <dcterms:created xsi:type="dcterms:W3CDTF">2015-03-29T21:08:00Z</dcterms:created>
  <dcterms:modified xsi:type="dcterms:W3CDTF">2015-03-29T21:08:00Z</dcterms:modified>
</cp:coreProperties>
</file>